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17" w:rsidRPr="00BF7E17" w:rsidRDefault="00BF7E17" w:rsidP="00BF7E17">
      <w:pPr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</w:pPr>
      <w:proofErr w:type="spellStart"/>
      <w:r w:rsidRPr="00BF7E1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>Пенсійне</w:t>
      </w:r>
      <w:proofErr w:type="spellEnd"/>
      <w:r w:rsidRPr="00BF7E1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>забезпечення</w:t>
      </w:r>
      <w:proofErr w:type="spellEnd"/>
      <w:r w:rsidRPr="00BF7E1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>військових</w:t>
      </w:r>
      <w:proofErr w:type="spellEnd"/>
      <w:r w:rsidRPr="00BF7E1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 xml:space="preserve">, </w:t>
      </w:r>
      <w:proofErr w:type="spellStart"/>
      <w:r w:rsidRPr="00BF7E1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>яких</w:t>
      </w:r>
      <w:proofErr w:type="spellEnd"/>
      <w:r w:rsidRPr="00BF7E1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>мобілізували</w:t>
      </w:r>
      <w:proofErr w:type="spellEnd"/>
      <w:r w:rsidRPr="00BF7E1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 xml:space="preserve"> повторно</w:t>
      </w:r>
    </w:p>
    <w:p w:rsidR="00BF7E17" w:rsidRPr="00BF7E17" w:rsidRDefault="00BF7E17" w:rsidP="00BF7E17">
      <w:pPr>
        <w:jc w:val="left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</w:p>
    <w:p w:rsidR="00BF7E17" w:rsidRPr="00BF7E17" w:rsidRDefault="00BF7E17" w:rsidP="00BF7E17">
      <w:pPr>
        <w:jc w:val="left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“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Військові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”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пенсії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призначаються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та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виплачуються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військовослужбовцям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</w:t>
      </w:r>
      <w:proofErr w:type="spellStart"/>
      <w:proofErr w:type="gram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п</w:t>
      </w:r>
      <w:proofErr w:type="gram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ісля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їх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звільнення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зі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служби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.</w:t>
      </w:r>
    </w:p>
    <w:p w:rsidR="00BF7E17" w:rsidRPr="00BF7E17" w:rsidRDefault="00BF7E17" w:rsidP="00BF7E17">
      <w:pPr>
        <w:jc w:val="left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 </w:t>
      </w:r>
    </w:p>
    <w:p w:rsidR="00BF7E17" w:rsidRPr="00BF7E17" w:rsidRDefault="00BF7E17" w:rsidP="00BF7E17">
      <w:pPr>
        <w:jc w:val="left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proofErr w:type="spellStart"/>
      <w:proofErr w:type="gram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Водночас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,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виплата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 “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військових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” 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пенсій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не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припиняється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у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разі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повторного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прийняття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 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пенсіонерів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з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числа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військовослужбовців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 на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військову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службу:</w:t>
      </w:r>
      <w:proofErr w:type="gramEnd"/>
    </w:p>
    <w:p w:rsidR="00BF7E17" w:rsidRPr="00BF7E17" w:rsidRDefault="00BF7E17" w:rsidP="00BF7E17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за призовом </w:t>
      </w:r>
      <w:proofErr w:type="spellStart"/>
      <w:proofErr w:type="gram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п</w:t>
      </w:r>
      <w:proofErr w:type="gram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ід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час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мобілізації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, на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особливий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період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, </w:t>
      </w:r>
    </w:p>
    <w:p w:rsidR="00BF7E17" w:rsidRPr="00BF7E17" w:rsidRDefault="00BF7E17" w:rsidP="00BF7E17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за призовом 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резервістів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 </w:t>
      </w:r>
      <w:proofErr w:type="gram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в</w:t>
      </w:r>
      <w:proofErr w:type="gram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особливий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період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,</w:t>
      </w:r>
    </w:p>
    <w:p w:rsidR="00BF7E17" w:rsidRPr="00BF7E17" w:rsidRDefault="00BF7E17" w:rsidP="00BF7E17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за контрактом </w:t>
      </w:r>
      <w:proofErr w:type="spellStart"/>
      <w:proofErr w:type="gram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п</w:t>
      </w:r>
      <w:proofErr w:type="gram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ід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час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дії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особливого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періоду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на строк до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його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закінчення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або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до дня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звільнення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. </w:t>
      </w:r>
    </w:p>
    <w:p w:rsidR="00BF7E17" w:rsidRPr="00BF7E17" w:rsidRDefault="00BF7E17" w:rsidP="00BF7E17">
      <w:pPr>
        <w:jc w:val="left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 </w:t>
      </w:r>
    </w:p>
    <w:p w:rsidR="00BF7E17" w:rsidRPr="00BF7E17" w:rsidRDefault="00BF7E17" w:rsidP="00BF7E17">
      <w:pPr>
        <w:jc w:val="left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proofErr w:type="spellStart"/>
      <w:proofErr w:type="gram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П</w:t>
      </w:r>
      <w:proofErr w:type="gram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ісля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звільнення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зі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служби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пенсії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таких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військовослужбовців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переглядаються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з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урахуванням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додаткової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вислуги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років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та грошового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забезпечення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,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що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визначається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за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останньою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посадою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на час повторного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звільнення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зі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служби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.</w:t>
      </w:r>
    </w:p>
    <w:p w:rsidR="00BF7E17" w:rsidRPr="00BF7E17" w:rsidRDefault="00BF7E17" w:rsidP="00BF7E17">
      <w:pPr>
        <w:jc w:val="left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 </w:t>
      </w:r>
    </w:p>
    <w:p w:rsidR="00BF7E17" w:rsidRPr="00BF7E17" w:rsidRDefault="00BF7E17" w:rsidP="00BF7E17">
      <w:pPr>
        <w:jc w:val="left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Для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перерахунку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пенсії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уповноважений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орган силового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міністерства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або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відомства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,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з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якого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військовослужбовець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звільнився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зі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служби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,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надає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: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грошовий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атестат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,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довідку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про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додаткові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види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грошового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забезпечення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та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розрахунок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вислуги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років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</w:t>
      </w:r>
      <w:proofErr w:type="spellStart"/>
      <w:proofErr w:type="gramStart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в</w:t>
      </w:r>
      <w:proofErr w:type="gram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ійськовослужбовця</w:t>
      </w:r>
      <w:proofErr w:type="spellEnd"/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.</w:t>
      </w:r>
    </w:p>
    <w:p w:rsidR="00BF7E17" w:rsidRPr="00BF7E17" w:rsidRDefault="00BF7E17" w:rsidP="00BF7E17">
      <w:pPr>
        <w:jc w:val="left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r w:rsidRPr="00BF7E1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 </w:t>
      </w:r>
    </w:p>
    <w:p w:rsidR="00BF7E17" w:rsidRPr="00BF7E17" w:rsidRDefault="00BF7E17" w:rsidP="00BF7E17">
      <w:pPr>
        <w:jc w:val="left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proofErr w:type="spellStart"/>
      <w:proofErr w:type="gramStart"/>
      <w:r w:rsidRPr="00BF7E1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ru-RU" w:eastAsia="ru-RU"/>
        </w:rPr>
        <w:t>Довідково</w:t>
      </w:r>
      <w:proofErr w:type="spellEnd"/>
      <w:r w:rsidRPr="00BF7E1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ru-RU" w:eastAsia="ru-RU"/>
        </w:rPr>
        <w:t>:</w:t>
      </w:r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>такі</w:t>
      </w:r>
      <w:proofErr w:type="spellEnd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>положення</w:t>
      </w:r>
      <w:proofErr w:type="spellEnd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>містять</w:t>
      </w:r>
      <w:proofErr w:type="spellEnd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 xml:space="preserve"> Закон </w:t>
      </w:r>
      <w:proofErr w:type="spellStart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>України</w:t>
      </w:r>
      <w:proofErr w:type="spellEnd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>від</w:t>
      </w:r>
      <w:proofErr w:type="spellEnd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 xml:space="preserve"> 09.04.1992 № 2262-ХІІ “Про </w:t>
      </w:r>
      <w:proofErr w:type="spellStart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>пенсійне</w:t>
      </w:r>
      <w:proofErr w:type="spellEnd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>забезпечення</w:t>
      </w:r>
      <w:proofErr w:type="spellEnd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>осіб</w:t>
      </w:r>
      <w:proofErr w:type="spellEnd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 xml:space="preserve">, </w:t>
      </w:r>
      <w:proofErr w:type="spellStart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>звільнених</w:t>
      </w:r>
      <w:proofErr w:type="spellEnd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>з</w:t>
      </w:r>
      <w:proofErr w:type="spellEnd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>військової</w:t>
      </w:r>
      <w:proofErr w:type="spellEnd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>служби</w:t>
      </w:r>
      <w:proofErr w:type="spellEnd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 xml:space="preserve">, та </w:t>
      </w:r>
      <w:proofErr w:type="spellStart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>деяких</w:t>
      </w:r>
      <w:proofErr w:type="spellEnd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>інших</w:t>
      </w:r>
      <w:proofErr w:type="spellEnd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>осіб</w:t>
      </w:r>
      <w:proofErr w:type="spellEnd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>” (</w:t>
      </w:r>
      <w:proofErr w:type="spellStart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>стаття</w:t>
      </w:r>
      <w:proofErr w:type="spellEnd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 xml:space="preserve"> 2), Порядок </w:t>
      </w:r>
      <w:proofErr w:type="spellStart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>подання</w:t>
      </w:r>
      <w:proofErr w:type="spellEnd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 xml:space="preserve"> та </w:t>
      </w:r>
      <w:proofErr w:type="spellStart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>оформлення</w:t>
      </w:r>
      <w:proofErr w:type="spellEnd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>документів</w:t>
      </w:r>
      <w:proofErr w:type="spellEnd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 xml:space="preserve"> для </w:t>
      </w:r>
      <w:proofErr w:type="spellStart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>призначення</w:t>
      </w:r>
      <w:proofErr w:type="spellEnd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 xml:space="preserve"> (</w:t>
      </w:r>
      <w:proofErr w:type="spellStart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>перерахунку</w:t>
      </w:r>
      <w:proofErr w:type="spellEnd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 xml:space="preserve">) </w:t>
      </w:r>
      <w:proofErr w:type="spellStart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>пенсій</w:t>
      </w:r>
      <w:proofErr w:type="spellEnd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>відповідно</w:t>
      </w:r>
      <w:proofErr w:type="spellEnd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 xml:space="preserve"> до Закону </w:t>
      </w:r>
      <w:proofErr w:type="spellStart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>України</w:t>
      </w:r>
      <w:proofErr w:type="spellEnd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 xml:space="preserve"> “Про </w:t>
      </w:r>
      <w:proofErr w:type="spellStart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>пенсійне</w:t>
      </w:r>
      <w:proofErr w:type="spellEnd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>забезпечення</w:t>
      </w:r>
      <w:proofErr w:type="spellEnd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>осіб</w:t>
      </w:r>
      <w:proofErr w:type="spellEnd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 xml:space="preserve">, </w:t>
      </w:r>
      <w:proofErr w:type="spellStart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>звільнених</w:t>
      </w:r>
      <w:proofErr w:type="spellEnd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>з</w:t>
      </w:r>
      <w:proofErr w:type="spellEnd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>в</w:t>
      </w:r>
      <w:proofErr w:type="gramEnd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>ійськової</w:t>
      </w:r>
      <w:proofErr w:type="spellEnd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>служби</w:t>
      </w:r>
      <w:proofErr w:type="spellEnd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 xml:space="preserve">, та </w:t>
      </w:r>
      <w:proofErr w:type="spellStart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>деяких</w:t>
      </w:r>
      <w:proofErr w:type="spellEnd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>інших</w:t>
      </w:r>
      <w:proofErr w:type="spellEnd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 xml:space="preserve"> </w:t>
      </w:r>
      <w:proofErr w:type="spellStart"/>
      <w:proofErr w:type="gramStart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>осіб</w:t>
      </w:r>
      <w:proofErr w:type="spellEnd"/>
      <w:proofErr w:type="gramEnd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 xml:space="preserve">”, </w:t>
      </w:r>
      <w:proofErr w:type="spellStart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>затверджений</w:t>
      </w:r>
      <w:proofErr w:type="spellEnd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> </w:t>
      </w:r>
      <w:proofErr w:type="spellStart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>постановою</w:t>
      </w:r>
      <w:proofErr w:type="spellEnd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>Пенсійного</w:t>
      </w:r>
      <w:proofErr w:type="spellEnd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 xml:space="preserve"> фонду </w:t>
      </w:r>
      <w:proofErr w:type="spellStart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>України</w:t>
      </w:r>
      <w:proofErr w:type="spellEnd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 xml:space="preserve"> </w:t>
      </w:r>
      <w:proofErr w:type="spellStart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>від</w:t>
      </w:r>
      <w:proofErr w:type="spellEnd"/>
      <w:r w:rsidRPr="00BF7E17">
        <w:rPr>
          <w:rFonts w:ascii="Times New Roman" w:eastAsia="Times New Roman" w:hAnsi="Times New Roman" w:cs="Times New Roman"/>
          <w:i/>
          <w:iCs/>
          <w:sz w:val="36"/>
          <w:szCs w:val="36"/>
          <w:lang w:val="ru-RU" w:eastAsia="ru-RU"/>
        </w:rPr>
        <w:t> 30.01.2007 № 3-1. </w:t>
      </w:r>
    </w:p>
    <w:sectPr w:rsidR="00BF7E17" w:rsidRPr="00BF7E17" w:rsidSect="00D8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3789D"/>
    <w:multiLevelType w:val="multilevel"/>
    <w:tmpl w:val="C11A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E17"/>
    <w:rsid w:val="00004377"/>
    <w:rsid w:val="00012A54"/>
    <w:rsid w:val="00026560"/>
    <w:rsid w:val="00064122"/>
    <w:rsid w:val="000C016C"/>
    <w:rsid w:val="000C129D"/>
    <w:rsid w:val="000C3976"/>
    <w:rsid w:val="00110CFC"/>
    <w:rsid w:val="00145B78"/>
    <w:rsid w:val="00152636"/>
    <w:rsid w:val="0017198D"/>
    <w:rsid w:val="001874B5"/>
    <w:rsid w:val="001961F3"/>
    <w:rsid w:val="00273159"/>
    <w:rsid w:val="002978E8"/>
    <w:rsid w:val="002B38B8"/>
    <w:rsid w:val="002C59B3"/>
    <w:rsid w:val="00336E72"/>
    <w:rsid w:val="00337DC5"/>
    <w:rsid w:val="00356EDA"/>
    <w:rsid w:val="00357BC2"/>
    <w:rsid w:val="003610F4"/>
    <w:rsid w:val="00373FFF"/>
    <w:rsid w:val="003B5305"/>
    <w:rsid w:val="003D433C"/>
    <w:rsid w:val="003F1DE8"/>
    <w:rsid w:val="00495994"/>
    <w:rsid w:val="004A2729"/>
    <w:rsid w:val="004E7AFB"/>
    <w:rsid w:val="005168CF"/>
    <w:rsid w:val="00522D40"/>
    <w:rsid w:val="00562E3C"/>
    <w:rsid w:val="00565DBA"/>
    <w:rsid w:val="00590EAA"/>
    <w:rsid w:val="005C3F67"/>
    <w:rsid w:val="005D7EDF"/>
    <w:rsid w:val="00601C23"/>
    <w:rsid w:val="006078F0"/>
    <w:rsid w:val="00613115"/>
    <w:rsid w:val="00617F50"/>
    <w:rsid w:val="0062695D"/>
    <w:rsid w:val="00655358"/>
    <w:rsid w:val="00677988"/>
    <w:rsid w:val="006A396D"/>
    <w:rsid w:val="00782A84"/>
    <w:rsid w:val="00795BA7"/>
    <w:rsid w:val="007C55EB"/>
    <w:rsid w:val="0082645B"/>
    <w:rsid w:val="00837DA0"/>
    <w:rsid w:val="00844C7C"/>
    <w:rsid w:val="008837C6"/>
    <w:rsid w:val="0088795D"/>
    <w:rsid w:val="008C6C5B"/>
    <w:rsid w:val="008D7B2E"/>
    <w:rsid w:val="00903FD5"/>
    <w:rsid w:val="009640E1"/>
    <w:rsid w:val="00966239"/>
    <w:rsid w:val="00997676"/>
    <w:rsid w:val="009B06DB"/>
    <w:rsid w:val="00A12C56"/>
    <w:rsid w:val="00A504F9"/>
    <w:rsid w:val="00A56747"/>
    <w:rsid w:val="00A80733"/>
    <w:rsid w:val="00A935A8"/>
    <w:rsid w:val="00A97772"/>
    <w:rsid w:val="00B26342"/>
    <w:rsid w:val="00B46004"/>
    <w:rsid w:val="00BA0ACD"/>
    <w:rsid w:val="00BC4FF4"/>
    <w:rsid w:val="00BF7E17"/>
    <w:rsid w:val="00C346B5"/>
    <w:rsid w:val="00C547CB"/>
    <w:rsid w:val="00C719D2"/>
    <w:rsid w:val="00C93930"/>
    <w:rsid w:val="00CC12BC"/>
    <w:rsid w:val="00CD4FDA"/>
    <w:rsid w:val="00CF696E"/>
    <w:rsid w:val="00D5616D"/>
    <w:rsid w:val="00D8406F"/>
    <w:rsid w:val="00D85A2C"/>
    <w:rsid w:val="00D86C6D"/>
    <w:rsid w:val="00DB17D6"/>
    <w:rsid w:val="00DF325E"/>
    <w:rsid w:val="00E04868"/>
    <w:rsid w:val="00E606B2"/>
    <w:rsid w:val="00EA6606"/>
    <w:rsid w:val="00F20E43"/>
    <w:rsid w:val="00F4144A"/>
    <w:rsid w:val="00F45347"/>
    <w:rsid w:val="00F54B11"/>
    <w:rsid w:val="00F92578"/>
    <w:rsid w:val="00FB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6D"/>
    <w:rPr>
      <w:lang w:val="uk-UA"/>
    </w:rPr>
  </w:style>
  <w:style w:type="paragraph" w:styleId="1">
    <w:name w:val="heading 1"/>
    <w:basedOn w:val="a"/>
    <w:link w:val="10"/>
    <w:uiPriority w:val="9"/>
    <w:qFormat/>
    <w:rsid w:val="00BF7E1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E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post">
    <w:name w:val="date_post"/>
    <w:basedOn w:val="a0"/>
    <w:rsid w:val="00BF7E17"/>
  </w:style>
  <w:style w:type="paragraph" w:customStyle="1" w:styleId="xfmc4">
    <w:name w:val="xfmc4"/>
    <w:basedOn w:val="a"/>
    <w:rsid w:val="00BF7E1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Strong"/>
    <w:basedOn w:val="a0"/>
    <w:uiPriority w:val="22"/>
    <w:qFormat/>
    <w:rsid w:val="00BF7E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 учётки</dc:creator>
  <cp:lastModifiedBy>Имя учётки</cp:lastModifiedBy>
  <cp:revision>1</cp:revision>
  <dcterms:created xsi:type="dcterms:W3CDTF">2024-07-23T07:33:00Z</dcterms:created>
  <dcterms:modified xsi:type="dcterms:W3CDTF">2024-07-23T07:49:00Z</dcterms:modified>
</cp:coreProperties>
</file>